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378E9" w:rsidRDefault="00960A31">
      <w:pPr>
        <w:widowControl/>
        <w:shd w:val="clear" w:color="auto" w:fill="FFFFFF"/>
        <w:spacing w:after="525" w:line="288" w:lineRule="atLeast"/>
        <w:ind w:left="1080"/>
        <w:jc w:val="center"/>
        <w:rPr>
          <w:rFonts w:ascii="微软雅黑" w:eastAsia="微软雅黑" w:hAnsi="微软雅黑" w:cs="微软雅黑"/>
          <w:color w:val="333333"/>
        </w:rPr>
      </w:pPr>
      <w:r>
        <w:rPr>
          <w:rFonts w:ascii="微软雅黑" w:eastAsia="微软雅黑" w:hAnsi="微软雅黑" w:cs="微软雅黑"/>
          <w:color w:val="000000"/>
          <w:kern w:val="0"/>
          <w:sz w:val="39"/>
          <w:szCs w:val="39"/>
          <w:shd w:val="clear" w:color="auto" w:fill="FFFFFF"/>
          <w:lang/>
        </w:rPr>
        <w:t>“</w:t>
      </w:r>
      <w:r>
        <w:rPr>
          <w:rFonts w:ascii="微软雅黑" w:eastAsia="微软雅黑" w:hAnsi="微软雅黑" w:cs="微软雅黑"/>
          <w:color w:val="000000"/>
          <w:kern w:val="0"/>
          <w:sz w:val="39"/>
          <w:szCs w:val="39"/>
          <w:shd w:val="clear" w:color="auto" w:fill="FFFFFF"/>
          <w:lang/>
        </w:rPr>
        <w:t>全国首届中小学安全及保障教育高峰论坛</w:t>
      </w:r>
      <w:r>
        <w:rPr>
          <w:rFonts w:ascii="微软雅黑" w:eastAsia="微软雅黑" w:hAnsi="微软雅黑" w:cs="微软雅黑"/>
          <w:color w:val="000000"/>
          <w:kern w:val="0"/>
          <w:sz w:val="39"/>
          <w:szCs w:val="39"/>
          <w:shd w:val="clear" w:color="auto" w:fill="FFFFFF"/>
          <w:lang/>
        </w:rPr>
        <w:t>”</w:t>
      </w:r>
      <w:r>
        <w:rPr>
          <w:rFonts w:ascii="微软雅黑" w:eastAsia="微软雅黑" w:hAnsi="微软雅黑" w:cs="微软雅黑"/>
          <w:color w:val="000000"/>
          <w:kern w:val="0"/>
          <w:sz w:val="39"/>
          <w:szCs w:val="39"/>
          <w:shd w:val="clear" w:color="auto" w:fill="FFFFFF"/>
          <w:lang/>
        </w:rPr>
        <w:t>在北京师范大学隆重召开</w:t>
      </w:r>
      <w:r>
        <w:rPr>
          <w:rFonts w:ascii="微软雅黑" w:eastAsia="微软雅黑" w:hAnsi="微软雅黑" w:cs="微软雅黑" w:hint="eastAsia"/>
          <w:color w:val="333333"/>
          <w:szCs w:val="21"/>
          <w:shd w:val="clear" w:color="auto" w:fill="FFFFFF"/>
        </w:rPr>
        <w:t>2015-12-0716:12:46</w:t>
      </w:r>
      <w:r w:rsidR="00D378E9">
        <w:rPr>
          <w:rFonts w:ascii="微软雅黑" w:eastAsia="微软雅黑" w:hAnsi="微软雅黑" w:cs="微软雅黑" w:hint="eastAsia"/>
          <w:color w:val="000000"/>
          <w:sz w:val="18"/>
          <w:szCs w:val="18"/>
          <w:shd w:val="clear" w:color="auto" w:fill="FFFFFF"/>
        </w:rPr>
        <w:fldChar w:fldCharType="begin"/>
      </w:r>
      <w:r>
        <w:rPr>
          <w:rFonts w:ascii="微软雅黑" w:eastAsia="微软雅黑" w:hAnsi="微软雅黑" w:cs="微软雅黑" w:hint="eastAsia"/>
          <w:color w:val="000000"/>
          <w:sz w:val="18"/>
          <w:szCs w:val="18"/>
          <w:shd w:val="clear" w:color="auto" w:fill="FFFFFF"/>
        </w:rPr>
        <w:instrText xml:space="preserve">INCLUDEPICTURE \d "http://ugc.qpic.cn/adapt/0/e57a31af-739c-d6f5-63f1-a5c076607e78/800?pt=0&amp;ek=1&amp;kp=1&amp;sce=0-12-12" \* MERGEFORMATINET </w:instrText>
      </w:r>
      <w:r w:rsidR="00D378E9">
        <w:rPr>
          <w:rFonts w:ascii="微软雅黑" w:eastAsia="微软雅黑" w:hAnsi="微软雅黑" w:cs="微软雅黑" w:hint="eastAsia"/>
          <w:color w:val="000000"/>
          <w:sz w:val="18"/>
          <w:szCs w:val="18"/>
          <w:shd w:val="clear" w:color="auto" w:fill="FFFFFF"/>
        </w:rPr>
        <w:fldChar w:fldCharType="separate"/>
      </w:r>
      <w:r>
        <w:rPr>
          <w:rFonts w:ascii="微软雅黑" w:eastAsia="微软雅黑" w:hAnsi="微软雅黑" w:cs="微软雅黑" w:hint="eastAsia"/>
          <w:noProof/>
          <w:color w:val="000000"/>
          <w:sz w:val="18"/>
          <w:szCs w:val="18"/>
          <w:shd w:val="clear" w:color="auto" w:fill="FFFFFF"/>
        </w:rPr>
        <w:drawing>
          <wp:inline distT="0" distB="0" distL="114300" distR="114300">
            <wp:extent cx="4762500" cy="3190875"/>
            <wp:effectExtent l="0" t="0" r="0" b="9525"/>
            <wp:docPr id="1" name="图片 1" descr="14493938472010552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449393847201055212.png"/>
                    <pic:cNvPicPr>
                      <a:picLocks noChangeAspect="1"/>
                    </pic:cNvPicPr>
                  </pic:nvPicPr>
                  <pic:blipFill>
                    <a:blip r:embed="rId5" r:link="rId6" cstate="print"/>
                    <a:srcRect/>
                    <a:stretch>
                      <a:fillRect/>
                    </a:stretch>
                  </pic:blipFill>
                  <pic:spPr>
                    <a:xfrm>
                      <a:off x="0" y="0"/>
                      <a:ext cx="4762500" cy="3190875"/>
                    </a:xfrm>
                    <a:prstGeom prst="rect">
                      <a:avLst/>
                    </a:prstGeom>
                    <a:noFill/>
                    <a:ln w="9525">
                      <a:noFill/>
                      <a:miter/>
                    </a:ln>
                  </pic:spPr>
                </pic:pic>
              </a:graphicData>
            </a:graphic>
          </wp:inline>
        </w:drawing>
      </w:r>
      <w:r w:rsidR="00D378E9">
        <w:rPr>
          <w:rFonts w:ascii="微软雅黑" w:eastAsia="微软雅黑" w:hAnsi="微软雅黑" w:cs="微软雅黑" w:hint="eastAsia"/>
          <w:color w:val="000000"/>
          <w:sz w:val="18"/>
          <w:szCs w:val="18"/>
          <w:shd w:val="clear" w:color="auto" w:fill="FFFFFF"/>
        </w:rPr>
        <w:fldChar w:fldCharType="end"/>
      </w:r>
    </w:p>
    <w:p w:rsidR="00D378E9" w:rsidRDefault="00960A31">
      <w:pPr>
        <w:pStyle w:val="a3"/>
        <w:widowControl/>
        <w:spacing w:beforeAutospacing="0" w:afterAutospacing="0"/>
        <w:ind w:firstLine="360"/>
        <w:jc w:val="center"/>
        <w:rPr>
          <w:rFonts w:ascii="微软雅黑" w:eastAsia="微软雅黑" w:hAnsi="微软雅黑" w:cs="微软雅黑"/>
          <w:color w:val="333333"/>
        </w:rPr>
      </w:pPr>
      <w:r>
        <w:rPr>
          <w:rFonts w:ascii="宋体" w:eastAsia="宋体" w:hAnsi="宋体" w:cs="宋体" w:hint="eastAsia"/>
          <w:color w:val="000000"/>
          <w:sz w:val="18"/>
          <w:szCs w:val="18"/>
          <w:shd w:val="clear" w:color="auto" w:fill="FFFFFF"/>
        </w:rPr>
        <w:t>图</w:t>
      </w:r>
      <w:r>
        <w:rPr>
          <w:rFonts w:ascii="微软雅黑" w:eastAsia="微软雅黑" w:hAnsi="微软雅黑" w:cs="微软雅黑" w:hint="eastAsia"/>
          <w:color w:val="000000"/>
          <w:sz w:val="21"/>
          <w:szCs w:val="21"/>
          <w:shd w:val="clear" w:color="auto" w:fill="FFFFFF"/>
        </w:rPr>
        <w:t>1 </w:t>
      </w:r>
      <w:r>
        <w:rPr>
          <w:rFonts w:ascii="宋体" w:eastAsia="宋体" w:hAnsi="宋体" w:cs="宋体" w:hint="eastAsia"/>
          <w:color w:val="000000"/>
          <w:sz w:val="18"/>
          <w:szCs w:val="18"/>
          <w:shd w:val="clear" w:color="auto" w:fill="FFFFFF"/>
        </w:rPr>
        <w:t>论坛现场</w:t>
      </w:r>
    </w:p>
    <w:p w:rsidR="00D378E9" w:rsidRDefault="00960A31">
      <w:pPr>
        <w:pStyle w:val="a3"/>
        <w:widowControl/>
        <w:spacing w:beforeAutospacing="0" w:afterAutospacing="0"/>
        <w:ind w:firstLine="420"/>
        <w:rPr>
          <w:rFonts w:ascii="微软雅黑" w:eastAsia="微软雅黑" w:hAnsi="微软雅黑" w:cs="微软雅黑"/>
          <w:color w:val="333333"/>
        </w:rPr>
      </w:pPr>
      <w:r>
        <w:rPr>
          <w:rFonts w:ascii="宋体" w:eastAsia="宋体" w:hAnsi="宋体" w:cs="宋体" w:hint="eastAsia"/>
          <w:color w:val="333333"/>
          <w:sz w:val="27"/>
          <w:szCs w:val="27"/>
          <w:shd w:val="clear" w:color="auto" w:fill="FFFFFF"/>
        </w:rPr>
        <w:t>青少年第一人网讯（记者王飞）为全面落实党的十八大、十八届三中四中全会精神和习近平总书记系列重要讲话精神，推动教育改革创新，促进教育公平，全面提升教育质量，首届中国教育创新成果公益博览会于</w:t>
      </w:r>
      <w:r>
        <w:rPr>
          <w:rFonts w:ascii="宋体" w:eastAsia="宋体" w:hAnsi="宋体" w:cs="宋体" w:hint="eastAsia"/>
          <w:color w:val="333333"/>
          <w:sz w:val="27"/>
          <w:szCs w:val="27"/>
          <w:shd w:val="clear" w:color="auto" w:fill="FFFFFF"/>
        </w:rPr>
        <w:t>2015</w:t>
      </w:r>
      <w:r>
        <w:rPr>
          <w:rFonts w:ascii="宋体" w:eastAsia="宋体" w:hAnsi="宋体" w:cs="宋体" w:hint="eastAsia"/>
          <w:color w:val="333333"/>
          <w:sz w:val="27"/>
          <w:szCs w:val="27"/>
          <w:shd w:val="clear" w:color="auto" w:fill="FFFFFF"/>
        </w:rPr>
        <w:t>年</w:t>
      </w:r>
      <w:r>
        <w:rPr>
          <w:rFonts w:ascii="宋体" w:eastAsia="宋体" w:hAnsi="宋体" w:cs="宋体" w:hint="eastAsia"/>
          <w:color w:val="333333"/>
          <w:sz w:val="27"/>
          <w:szCs w:val="27"/>
          <w:shd w:val="clear" w:color="auto" w:fill="FFFFFF"/>
        </w:rPr>
        <w:t>12</w:t>
      </w:r>
      <w:r>
        <w:rPr>
          <w:rFonts w:ascii="宋体" w:eastAsia="宋体" w:hAnsi="宋体" w:cs="宋体" w:hint="eastAsia"/>
          <w:color w:val="333333"/>
          <w:sz w:val="27"/>
          <w:szCs w:val="27"/>
          <w:shd w:val="clear" w:color="auto" w:fill="FFFFFF"/>
        </w:rPr>
        <w:t>月</w:t>
      </w:r>
      <w:r>
        <w:rPr>
          <w:rFonts w:ascii="宋体" w:eastAsia="宋体" w:hAnsi="宋体" w:cs="宋体" w:hint="eastAsia"/>
          <w:color w:val="333333"/>
          <w:sz w:val="27"/>
          <w:szCs w:val="27"/>
          <w:shd w:val="clear" w:color="auto" w:fill="FFFFFF"/>
        </w:rPr>
        <w:t>4</w:t>
      </w:r>
      <w:r>
        <w:rPr>
          <w:rFonts w:ascii="宋体" w:eastAsia="宋体" w:hAnsi="宋体" w:cs="宋体" w:hint="eastAsia"/>
          <w:color w:val="333333"/>
          <w:sz w:val="27"/>
          <w:szCs w:val="27"/>
          <w:shd w:val="clear" w:color="auto" w:fill="FFFFFF"/>
        </w:rPr>
        <w:t>日</w:t>
      </w:r>
      <w:r>
        <w:rPr>
          <w:rFonts w:ascii="宋体" w:eastAsia="宋体" w:hAnsi="宋体" w:cs="宋体" w:hint="eastAsia"/>
          <w:color w:val="333333"/>
          <w:sz w:val="27"/>
          <w:szCs w:val="27"/>
          <w:shd w:val="clear" w:color="auto" w:fill="FFFFFF"/>
        </w:rPr>
        <w:t>-7</w:t>
      </w:r>
      <w:r>
        <w:rPr>
          <w:rFonts w:ascii="宋体" w:eastAsia="宋体" w:hAnsi="宋体" w:cs="宋体" w:hint="eastAsia"/>
          <w:color w:val="333333"/>
          <w:sz w:val="27"/>
          <w:szCs w:val="27"/>
          <w:shd w:val="clear" w:color="auto" w:fill="FFFFFF"/>
        </w:rPr>
        <w:t>日在北京师范大学隆重召开。由中国安全生产协会中小学安全教育工作委员会（下称：安教委）牵头，联合北京师范大学、中国教师发展基金会、中国保险行业协会等单位共同打造的国内首套“中小学安全及保障教育解决方案”正式亮相本次公益博览会，并广受好评。</w:t>
      </w:r>
    </w:p>
    <w:p w:rsidR="00D378E9" w:rsidRDefault="00960A31">
      <w:pPr>
        <w:pStyle w:val="a3"/>
        <w:widowControl/>
        <w:spacing w:beforeAutospacing="0" w:afterAutospacing="0"/>
        <w:ind w:firstLine="555"/>
        <w:rPr>
          <w:rFonts w:ascii="微软雅黑" w:eastAsia="微软雅黑" w:hAnsi="微软雅黑" w:cs="微软雅黑"/>
          <w:color w:val="333333"/>
        </w:rPr>
      </w:pPr>
      <w:r>
        <w:rPr>
          <w:rFonts w:ascii="宋体" w:eastAsia="宋体" w:hAnsi="宋体" w:cs="宋体" w:hint="eastAsia"/>
          <w:color w:val="000000"/>
          <w:sz w:val="27"/>
          <w:szCs w:val="27"/>
          <w:shd w:val="clear" w:color="auto" w:fill="FFFFFF"/>
        </w:rPr>
        <w:lastRenderedPageBreak/>
        <w:t>在博览会期间，由安教委与全国学校体育联盟（教学改革）共同主办的“</w:t>
      </w:r>
      <w:r>
        <w:rPr>
          <w:rFonts w:ascii="宋体" w:eastAsia="宋体" w:hAnsi="宋体" w:cs="宋体" w:hint="eastAsia"/>
          <w:color w:val="000000"/>
          <w:sz w:val="27"/>
          <w:szCs w:val="27"/>
          <w:shd w:val="clear" w:color="auto" w:fill="FFFFFF"/>
        </w:rPr>
        <w:t>全国首届中小学安全及保障教育高峰论坛”于</w:t>
      </w:r>
      <w:r>
        <w:rPr>
          <w:rFonts w:ascii="宋体" w:eastAsia="宋体" w:hAnsi="宋体" w:cs="宋体" w:hint="eastAsia"/>
          <w:color w:val="000000"/>
          <w:sz w:val="27"/>
          <w:szCs w:val="27"/>
          <w:shd w:val="clear" w:color="auto" w:fill="FFFFFF"/>
        </w:rPr>
        <w:t>12</w:t>
      </w:r>
      <w:r>
        <w:rPr>
          <w:rFonts w:ascii="宋体" w:eastAsia="宋体" w:hAnsi="宋体" w:cs="宋体" w:hint="eastAsia"/>
          <w:color w:val="000000"/>
          <w:sz w:val="27"/>
          <w:szCs w:val="27"/>
          <w:shd w:val="clear" w:color="auto" w:fill="FFFFFF"/>
        </w:rPr>
        <w:t>月</w:t>
      </w:r>
      <w:r>
        <w:rPr>
          <w:rFonts w:ascii="宋体" w:eastAsia="宋体" w:hAnsi="宋体" w:cs="宋体" w:hint="eastAsia"/>
          <w:color w:val="000000"/>
          <w:sz w:val="27"/>
          <w:szCs w:val="27"/>
          <w:shd w:val="clear" w:color="auto" w:fill="FFFFFF"/>
        </w:rPr>
        <w:t>6</w:t>
      </w:r>
      <w:r>
        <w:rPr>
          <w:rFonts w:ascii="宋体" w:eastAsia="宋体" w:hAnsi="宋体" w:cs="宋体" w:hint="eastAsia"/>
          <w:color w:val="000000"/>
          <w:sz w:val="27"/>
          <w:szCs w:val="27"/>
          <w:shd w:val="clear" w:color="auto" w:fill="FFFFFF"/>
        </w:rPr>
        <w:t>日下午在北京师范大学京师学堂召开，本次论坛汇集我国安全及保障教育领域内的众多专家、领导、相关地区教育主管部门领导、相关院校、企事业单位代表，包括中国安全生产协会副会长徐汉才、北京师范大学基金会秘书长张吾龙、全国学校体育联盟</w:t>
      </w:r>
      <w:r>
        <w:rPr>
          <w:rFonts w:ascii="宋体" w:eastAsia="宋体" w:hAnsi="宋体" w:cs="宋体" w:hint="eastAsia"/>
          <w:color w:val="000000"/>
          <w:sz w:val="27"/>
          <w:szCs w:val="27"/>
          <w:shd w:val="clear" w:color="auto" w:fill="FFFFFF"/>
        </w:rPr>
        <w:t>(</w:t>
      </w:r>
      <w:r>
        <w:rPr>
          <w:rFonts w:ascii="宋体" w:eastAsia="宋体" w:hAnsi="宋体" w:cs="宋体" w:hint="eastAsia"/>
          <w:color w:val="000000"/>
          <w:sz w:val="27"/>
          <w:szCs w:val="27"/>
          <w:shd w:val="clear" w:color="auto" w:fill="FFFFFF"/>
        </w:rPr>
        <w:t>教学改革</w:t>
      </w:r>
      <w:r>
        <w:rPr>
          <w:rFonts w:ascii="宋体" w:eastAsia="宋体" w:hAnsi="宋体" w:cs="宋体" w:hint="eastAsia"/>
          <w:color w:val="000000"/>
          <w:sz w:val="27"/>
          <w:szCs w:val="27"/>
          <w:shd w:val="clear" w:color="auto" w:fill="FFFFFF"/>
        </w:rPr>
        <w:t>)</w:t>
      </w:r>
      <w:r>
        <w:rPr>
          <w:rFonts w:ascii="宋体" w:eastAsia="宋体" w:hAnsi="宋体" w:cs="宋体" w:hint="eastAsia"/>
          <w:color w:val="000000"/>
          <w:sz w:val="27"/>
          <w:szCs w:val="27"/>
          <w:shd w:val="clear" w:color="auto" w:fill="FFFFFF"/>
        </w:rPr>
        <w:t>理事李曙刚、中国保险行业协会学校教育部张琳主任、中国教师发展基金会校园安全与教师发展专项基金管委会主任于学俊、“十一五”“十二五”国家重点科研课题青少年安全教育研究课题组核心专家戴兴华、北京市东城区教委副主任段勇、北京市海淀区教委</w:t>
      </w:r>
      <w:r>
        <w:rPr>
          <w:rFonts w:ascii="宋体" w:eastAsia="宋体" w:hAnsi="宋体" w:cs="宋体" w:hint="eastAsia"/>
          <w:color w:val="000000"/>
          <w:sz w:val="27"/>
          <w:szCs w:val="27"/>
          <w:shd w:val="clear" w:color="auto" w:fill="FFFFFF"/>
        </w:rPr>
        <w:t>副主任赵建国、云南省安宁市教育局副局长唐世友、安宁市实验学校副校长安国华、四川省凉山州安监局副局长木呷杰布，安教委副主任何卫国等。</w:t>
      </w:r>
    </w:p>
    <w:p w:rsidR="00D378E9" w:rsidRDefault="00960A31">
      <w:pPr>
        <w:pStyle w:val="a3"/>
        <w:widowControl/>
        <w:spacing w:beforeAutospacing="0" w:afterAutospacing="0"/>
        <w:ind w:firstLine="555"/>
        <w:rPr>
          <w:rFonts w:ascii="微软雅黑" w:eastAsia="微软雅黑" w:hAnsi="微软雅黑" w:cs="微软雅黑"/>
          <w:color w:val="333333"/>
        </w:rPr>
      </w:pPr>
      <w:r>
        <w:rPr>
          <w:rFonts w:ascii="宋体" w:eastAsia="宋体" w:hAnsi="宋体" w:cs="宋体" w:hint="eastAsia"/>
          <w:color w:val="000000"/>
          <w:sz w:val="27"/>
          <w:szCs w:val="27"/>
          <w:shd w:val="clear" w:color="auto" w:fill="FFFFFF"/>
        </w:rPr>
        <w:t>论坛围绕我国中小学安全及保障教育领域的现状、安全实操活动体系建设、安全教育与素质教育有效融合、教师安全素养提升等内容进行深入探究。</w:t>
      </w:r>
    </w:p>
    <w:p w:rsidR="00D378E9" w:rsidRDefault="00D378E9">
      <w:pPr>
        <w:pStyle w:val="a3"/>
        <w:widowControl/>
        <w:spacing w:beforeAutospacing="0" w:afterAutospacing="0"/>
        <w:jc w:val="both"/>
        <w:rPr>
          <w:rFonts w:ascii="微软雅黑" w:eastAsia="微软雅黑" w:hAnsi="微软雅黑" w:cs="微软雅黑"/>
          <w:color w:val="333333"/>
        </w:rPr>
      </w:pPr>
      <w:r>
        <w:rPr>
          <w:rFonts w:ascii="仿宋" w:eastAsia="仿宋" w:hAnsi="仿宋" w:cs="仿宋" w:hint="eastAsia"/>
          <w:color w:val="000000"/>
          <w:sz w:val="28"/>
          <w:szCs w:val="28"/>
          <w:shd w:val="clear" w:color="auto" w:fill="FFFFFF"/>
        </w:rPr>
        <w:lastRenderedPageBreak/>
        <w:fldChar w:fldCharType="begin"/>
      </w:r>
      <w:r w:rsidR="00960A31">
        <w:rPr>
          <w:rFonts w:ascii="仿宋" w:eastAsia="仿宋" w:hAnsi="仿宋" w:cs="仿宋"/>
          <w:color w:val="000000"/>
          <w:sz w:val="28"/>
          <w:szCs w:val="28"/>
          <w:shd w:val="clear" w:color="auto" w:fill="FFFFFF"/>
        </w:rPr>
        <w:instrText>INCLUDEPICTURE \d "http://ugc.qpic.cn/adapt/0/87137ebc-9284-e459-2a7c-f83a687c2b37/800?pt=0&amp;ek=1&amp;kp=1&amp;sce=0-12-12" \* MERGEF</w:instrText>
      </w:r>
      <w:r w:rsidR="00960A31">
        <w:rPr>
          <w:rFonts w:ascii="仿宋" w:eastAsia="仿宋" w:hAnsi="仿宋" w:cs="仿宋"/>
          <w:color w:val="000000"/>
          <w:sz w:val="28"/>
          <w:szCs w:val="28"/>
          <w:shd w:val="clear" w:color="auto" w:fill="FFFFFF"/>
        </w:rPr>
        <w:instrText xml:space="preserve">ORMATINET </w:instrText>
      </w:r>
      <w:r>
        <w:rPr>
          <w:rFonts w:ascii="仿宋" w:eastAsia="仿宋" w:hAnsi="仿宋" w:cs="仿宋" w:hint="eastAsia"/>
          <w:color w:val="000000"/>
          <w:sz w:val="28"/>
          <w:szCs w:val="28"/>
          <w:shd w:val="clear" w:color="auto" w:fill="FFFFFF"/>
        </w:rPr>
        <w:fldChar w:fldCharType="separate"/>
      </w:r>
      <w:r w:rsidR="00960A31">
        <w:rPr>
          <w:rFonts w:ascii="仿宋" w:eastAsia="仿宋" w:hAnsi="仿宋" w:cs="仿宋"/>
          <w:noProof/>
          <w:color w:val="000000"/>
          <w:sz w:val="28"/>
          <w:szCs w:val="28"/>
          <w:shd w:val="clear" w:color="auto" w:fill="FFFFFF"/>
        </w:rPr>
        <w:drawing>
          <wp:inline distT="0" distB="0" distL="114300" distR="114300">
            <wp:extent cx="4001135" cy="2943225"/>
            <wp:effectExtent l="0" t="0" r="18415" b="9525"/>
            <wp:docPr id="2" name="图片 2" descr="14493938702020065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449393870202006586.png"/>
                    <pic:cNvPicPr>
                      <a:picLocks noChangeAspect="1"/>
                    </pic:cNvPicPr>
                  </pic:nvPicPr>
                  <pic:blipFill>
                    <a:blip r:embed="rId7" r:link="rId8" cstate="print"/>
                    <a:srcRect/>
                    <a:stretch>
                      <a:fillRect/>
                    </a:stretch>
                  </pic:blipFill>
                  <pic:spPr>
                    <a:xfrm>
                      <a:off x="0" y="0"/>
                      <a:ext cx="4001135" cy="2943225"/>
                    </a:xfrm>
                    <a:prstGeom prst="rect">
                      <a:avLst/>
                    </a:prstGeom>
                    <a:noFill/>
                    <a:ln w="9525">
                      <a:noFill/>
                      <a:miter/>
                    </a:ln>
                  </pic:spPr>
                </pic:pic>
              </a:graphicData>
            </a:graphic>
          </wp:inline>
        </w:drawing>
      </w:r>
      <w:r>
        <w:rPr>
          <w:rFonts w:ascii="仿宋" w:eastAsia="仿宋" w:hAnsi="仿宋" w:cs="仿宋" w:hint="eastAsia"/>
          <w:color w:val="000000"/>
          <w:sz w:val="28"/>
          <w:szCs w:val="28"/>
          <w:shd w:val="clear" w:color="auto" w:fill="FFFFFF"/>
        </w:rPr>
        <w:fldChar w:fldCharType="end"/>
      </w:r>
    </w:p>
    <w:p w:rsidR="00D378E9" w:rsidRDefault="00960A31">
      <w:pPr>
        <w:pStyle w:val="a3"/>
        <w:widowControl/>
        <w:spacing w:beforeAutospacing="0" w:afterAutospacing="0"/>
        <w:ind w:firstLine="480"/>
        <w:jc w:val="center"/>
        <w:rPr>
          <w:rFonts w:ascii="微软雅黑" w:eastAsia="微软雅黑" w:hAnsi="微软雅黑" w:cs="微软雅黑"/>
          <w:color w:val="333333"/>
        </w:rPr>
      </w:pPr>
      <w:r>
        <w:rPr>
          <w:rFonts w:ascii="仿宋" w:eastAsia="仿宋" w:hAnsi="仿宋" w:cs="仿宋" w:hint="eastAsia"/>
          <w:color w:val="000000"/>
          <w:sz w:val="21"/>
          <w:szCs w:val="21"/>
          <w:shd w:val="clear" w:color="auto" w:fill="FFFFFF"/>
        </w:rPr>
        <w:t>图</w:t>
      </w:r>
      <w:r>
        <w:rPr>
          <w:rFonts w:ascii="仿宋" w:eastAsia="仿宋" w:hAnsi="仿宋" w:cs="仿宋" w:hint="eastAsia"/>
          <w:color w:val="000000"/>
          <w:sz w:val="21"/>
          <w:szCs w:val="21"/>
          <w:shd w:val="clear" w:color="auto" w:fill="FFFFFF"/>
        </w:rPr>
        <w:t xml:space="preserve">2  </w:t>
      </w:r>
      <w:r>
        <w:rPr>
          <w:rFonts w:ascii="仿宋" w:eastAsia="仿宋" w:hAnsi="仿宋" w:cs="仿宋" w:hint="eastAsia"/>
          <w:color w:val="000000"/>
          <w:sz w:val="21"/>
          <w:szCs w:val="21"/>
          <w:shd w:val="clear" w:color="auto" w:fill="FFFFFF"/>
        </w:rPr>
        <w:t>张吾龙教授主题演讲</w:t>
      </w:r>
    </w:p>
    <w:p w:rsidR="00D378E9" w:rsidRDefault="00960A31">
      <w:pPr>
        <w:pStyle w:val="a3"/>
        <w:widowControl/>
        <w:spacing w:beforeAutospacing="0" w:afterAutospacing="0"/>
        <w:rPr>
          <w:rFonts w:ascii="微软雅黑" w:eastAsia="微软雅黑" w:hAnsi="微软雅黑" w:cs="微软雅黑"/>
          <w:color w:val="333333"/>
        </w:rPr>
      </w:pPr>
      <w:r>
        <w:rPr>
          <w:rFonts w:ascii="宋体" w:eastAsia="宋体" w:hAnsi="宋体" w:cs="宋体" w:hint="eastAsia"/>
          <w:color w:val="000000"/>
          <w:sz w:val="27"/>
          <w:szCs w:val="27"/>
          <w:shd w:val="clear" w:color="auto" w:fill="FFFFFF"/>
        </w:rPr>
        <w:t>论坛首先由张吾龙教授做《提升中小学生安全素养，从实操练习入手》的主题演讲，他在演讲中指出：“提升中小学生安全素养，关键是从实操练习入手。通过充分发挥安全实操活动和游戏的娱乐性、教育性、竞争性以契合青少年身心发展特点，</w:t>
      </w:r>
      <w:r>
        <w:rPr>
          <w:rFonts w:ascii="宋体" w:eastAsia="宋体" w:hAnsi="宋体" w:cs="宋体" w:hint="eastAsia"/>
          <w:color w:val="333333"/>
          <w:sz w:val="27"/>
          <w:szCs w:val="27"/>
          <w:shd w:val="clear" w:color="auto" w:fill="FFFFFF"/>
        </w:rPr>
        <w:t>使学生在玩的过程中潜移默化地学习、了解与把握安全知识，规范安全行为，甚至形</w:t>
      </w:r>
      <w:r>
        <w:rPr>
          <w:rFonts w:ascii="宋体" w:eastAsia="宋体" w:hAnsi="宋体" w:cs="宋体" w:hint="eastAsia"/>
          <w:color w:val="000000"/>
          <w:sz w:val="27"/>
          <w:szCs w:val="27"/>
          <w:shd w:val="clear" w:color="auto" w:fill="FFFFFF"/>
        </w:rPr>
        <w:t>成动作记忆，从而在面临突发情况时，有正确的临场反应，做到正确的应对。</w:t>
      </w:r>
    </w:p>
    <w:p w:rsidR="00D378E9" w:rsidRDefault="00D378E9">
      <w:pPr>
        <w:pStyle w:val="a3"/>
        <w:widowControl/>
        <w:spacing w:beforeAutospacing="0" w:afterAutospacing="0"/>
        <w:ind w:firstLine="555"/>
        <w:jc w:val="center"/>
        <w:rPr>
          <w:rFonts w:ascii="微软雅黑" w:eastAsia="微软雅黑" w:hAnsi="微软雅黑" w:cs="微软雅黑"/>
          <w:color w:val="333333"/>
        </w:rPr>
      </w:pPr>
      <w:r>
        <w:rPr>
          <w:rFonts w:ascii="仿宋" w:eastAsia="仿宋" w:hAnsi="仿宋" w:cs="仿宋" w:hint="eastAsia"/>
          <w:color w:val="000000"/>
          <w:sz w:val="28"/>
          <w:szCs w:val="28"/>
          <w:shd w:val="clear" w:color="auto" w:fill="FFFFFF"/>
        </w:rPr>
        <w:fldChar w:fldCharType="begin"/>
      </w:r>
      <w:r w:rsidR="00960A31">
        <w:rPr>
          <w:rFonts w:ascii="仿宋" w:eastAsia="仿宋" w:hAnsi="仿宋" w:cs="仿宋" w:hint="eastAsia"/>
          <w:color w:val="000000"/>
          <w:sz w:val="28"/>
          <w:szCs w:val="28"/>
          <w:shd w:val="clear" w:color="auto" w:fill="FFFFFF"/>
        </w:rPr>
        <w:instrText>INCLUDEPICTURE \d "</w:instrText>
      </w:r>
      <w:r w:rsidR="00960A31">
        <w:rPr>
          <w:rFonts w:ascii="仿宋" w:eastAsia="仿宋" w:hAnsi="仿宋" w:cs="仿宋" w:hint="eastAsia"/>
          <w:color w:val="000000"/>
          <w:sz w:val="28"/>
          <w:szCs w:val="28"/>
          <w:shd w:val="clear" w:color="auto" w:fill="FFFFFF"/>
        </w:rPr>
        <w:instrText xml:space="preserve">http://ugc.qpic.cn/adapt/0/bf7fde18-9587-9e00-1af8-12eef152409f/800?pt=0&amp;ek=1&amp;kp=1&amp;sce=0-12-12" \* MERGEFORMATINET </w:instrText>
      </w:r>
      <w:r>
        <w:rPr>
          <w:rFonts w:ascii="仿宋" w:eastAsia="仿宋" w:hAnsi="仿宋" w:cs="仿宋" w:hint="eastAsia"/>
          <w:color w:val="000000"/>
          <w:sz w:val="28"/>
          <w:szCs w:val="28"/>
          <w:shd w:val="clear" w:color="auto" w:fill="FFFFFF"/>
        </w:rPr>
        <w:fldChar w:fldCharType="separate"/>
      </w:r>
      <w:r w:rsidR="00960A31">
        <w:rPr>
          <w:rFonts w:ascii="仿宋" w:eastAsia="仿宋" w:hAnsi="仿宋" w:cs="仿宋" w:hint="eastAsia"/>
          <w:noProof/>
          <w:color w:val="000000"/>
          <w:sz w:val="28"/>
          <w:szCs w:val="28"/>
          <w:shd w:val="clear" w:color="auto" w:fill="FFFFFF"/>
        </w:rPr>
        <w:drawing>
          <wp:inline distT="0" distB="0" distL="114300" distR="114300">
            <wp:extent cx="4191000" cy="2790825"/>
            <wp:effectExtent l="0" t="0" r="0" b="9525"/>
            <wp:docPr id="3" name="图片 3" descr="14493938910090367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449393891009036791.jpg"/>
                    <pic:cNvPicPr>
                      <a:picLocks noChangeAspect="1"/>
                    </pic:cNvPicPr>
                  </pic:nvPicPr>
                  <pic:blipFill>
                    <a:blip r:embed="rId9" r:link="rId10" cstate="print"/>
                    <a:srcRect/>
                    <a:stretch>
                      <a:fillRect/>
                    </a:stretch>
                  </pic:blipFill>
                  <pic:spPr>
                    <a:xfrm>
                      <a:off x="0" y="0"/>
                      <a:ext cx="4191000" cy="2790825"/>
                    </a:xfrm>
                    <a:prstGeom prst="rect">
                      <a:avLst/>
                    </a:prstGeom>
                    <a:noFill/>
                    <a:ln w="9525">
                      <a:noFill/>
                      <a:miter/>
                    </a:ln>
                  </pic:spPr>
                </pic:pic>
              </a:graphicData>
            </a:graphic>
          </wp:inline>
        </w:drawing>
      </w:r>
      <w:r>
        <w:rPr>
          <w:rFonts w:ascii="仿宋" w:eastAsia="仿宋" w:hAnsi="仿宋" w:cs="仿宋" w:hint="eastAsia"/>
          <w:color w:val="000000"/>
          <w:sz w:val="28"/>
          <w:szCs w:val="28"/>
          <w:shd w:val="clear" w:color="auto" w:fill="FFFFFF"/>
        </w:rPr>
        <w:fldChar w:fldCharType="end"/>
      </w:r>
    </w:p>
    <w:p w:rsidR="00D378E9" w:rsidRDefault="00960A31">
      <w:pPr>
        <w:pStyle w:val="a3"/>
        <w:widowControl/>
        <w:spacing w:beforeAutospacing="0" w:afterAutospacing="0"/>
        <w:ind w:firstLine="480"/>
        <w:jc w:val="center"/>
        <w:rPr>
          <w:rFonts w:ascii="微软雅黑" w:eastAsia="微软雅黑" w:hAnsi="微软雅黑" w:cs="微软雅黑"/>
          <w:color w:val="333333"/>
        </w:rPr>
      </w:pPr>
      <w:r>
        <w:rPr>
          <w:rFonts w:ascii="仿宋" w:eastAsia="仿宋" w:hAnsi="仿宋" w:cs="仿宋" w:hint="eastAsia"/>
          <w:color w:val="000000"/>
          <w:sz w:val="21"/>
          <w:szCs w:val="21"/>
          <w:shd w:val="clear" w:color="auto" w:fill="FFFFFF"/>
        </w:rPr>
        <w:t>图</w:t>
      </w:r>
      <w:r>
        <w:rPr>
          <w:rFonts w:ascii="仿宋" w:eastAsia="仿宋" w:hAnsi="仿宋" w:cs="仿宋" w:hint="eastAsia"/>
          <w:color w:val="000000"/>
          <w:sz w:val="21"/>
          <w:szCs w:val="21"/>
          <w:shd w:val="clear" w:color="auto" w:fill="FFFFFF"/>
        </w:rPr>
        <w:t xml:space="preserve">3 </w:t>
      </w:r>
      <w:r>
        <w:rPr>
          <w:rFonts w:ascii="仿宋" w:eastAsia="仿宋" w:hAnsi="仿宋" w:cs="仿宋" w:hint="eastAsia"/>
          <w:color w:val="000000"/>
          <w:sz w:val="21"/>
          <w:szCs w:val="21"/>
          <w:shd w:val="clear" w:color="auto" w:fill="FFFFFF"/>
        </w:rPr>
        <w:t>张琳</w:t>
      </w:r>
    </w:p>
    <w:p w:rsidR="00D378E9" w:rsidRDefault="00960A31">
      <w:pPr>
        <w:pStyle w:val="a3"/>
        <w:widowControl/>
        <w:spacing w:beforeAutospacing="0" w:afterAutospacing="0"/>
        <w:ind w:firstLine="555"/>
        <w:rPr>
          <w:rFonts w:ascii="微软雅黑" w:eastAsia="微软雅黑" w:hAnsi="微软雅黑" w:cs="微软雅黑"/>
          <w:color w:val="333333"/>
        </w:rPr>
      </w:pPr>
      <w:r>
        <w:rPr>
          <w:rFonts w:ascii="宋体" w:eastAsia="宋体" w:hAnsi="宋体" w:cs="宋体" w:hint="eastAsia"/>
          <w:color w:val="000000"/>
          <w:sz w:val="27"/>
          <w:szCs w:val="27"/>
          <w:shd w:val="clear" w:color="auto" w:fill="FFFFFF"/>
        </w:rPr>
        <w:lastRenderedPageBreak/>
        <w:t>张琳作为中国保险行业协会的代表，发表了《中小学安全保障教育现状及思考》的主题演讲，她表示：“要建立有效的中小学生保障机制的重点在四个方面，第一是保障教育体系的建立；第二是风险应对措施的完善；第三是充分有效救济的提供；第四是安全事故责任的明确。</w:t>
      </w:r>
    </w:p>
    <w:p w:rsidR="00D378E9" w:rsidRDefault="00960A31">
      <w:pPr>
        <w:pStyle w:val="a3"/>
        <w:widowControl/>
        <w:spacing w:beforeAutospacing="0" w:afterAutospacing="0"/>
        <w:ind w:firstLine="555"/>
        <w:jc w:val="center"/>
        <w:rPr>
          <w:rFonts w:ascii="微软雅黑" w:eastAsia="微软雅黑" w:hAnsi="微软雅黑" w:cs="微软雅黑"/>
          <w:color w:val="333333"/>
        </w:rPr>
      </w:pPr>
      <w:r>
        <w:rPr>
          <w:rFonts w:ascii="微软雅黑" w:eastAsia="微软雅黑" w:hAnsi="微软雅黑" w:cs="微软雅黑" w:hint="eastAsia"/>
          <w:color w:val="333333"/>
          <w:sz w:val="21"/>
          <w:szCs w:val="21"/>
          <w:shd w:val="clear" w:color="auto" w:fill="FFFFFF"/>
        </w:rPr>
        <w:t> </w:t>
      </w:r>
      <w:r w:rsidR="00D378E9">
        <w:rPr>
          <w:rFonts w:ascii="微软雅黑" w:eastAsia="微软雅黑" w:hAnsi="微软雅黑" w:cs="微软雅黑" w:hint="eastAsia"/>
          <w:color w:val="333333"/>
          <w:sz w:val="21"/>
          <w:szCs w:val="21"/>
          <w:shd w:val="clear" w:color="auto" w:fill="FFFFFF"/>
        </w:rPr>
        <w:fldChar w:fldCharType="begin"/>
      </w:r>
      <w:r>
        <w:rPr>
          <w:rFonts w:ascii="微软雅黑" w:eastAsia="微软雅黑" w:hAnsi="微软雅黑" w:cs="微软雅黑" w:hint="eastAsia"/>
          <w:color w:val="333333"/>
          <w:sz w:val="21"/>
          <w:szCs w:val="21"/>
          <w:shd w:val="clear" w:color="auto" w:fill="FFFFFF"/>
        </w:rPr>
        <w:instrText xml:space="preserve">INCLUDEPICTURE \d "http://ugc.qpic.cn/adapt/0/8822cbc0-1e3f-0271-2a79-2e85d5eecccb/800?pt=0&amp;ek=1&amp;kp=1&amp;sce=0-12-12" \* MERGEFORMATINET </w:instrText>
      </w:r>
      <w:r w:rsidR="00D378E9">
        <w:rPr>
          <w:rFonts w:ascii="微软雅黑" w:eastAsia="微软雅黑" w:hAnsi="微软雅黑" w:cs="微软雅黑" w:hint="eastAsia"/>
          <w:color w:val="333333"/>
          <w:sz w:val="21"/>
          <w:szCs w:val="21"/>
          <w:shd w:val="clear" w:color="auto" w:fill="FFFFFF"/>
        </w:rPr>
        <w:fldChar w:fldCharType="separate"/>
      </w:r>
      <w:r>
        <w:rPr>
          <w:rFonts w:ascii="微软雅黑" w:eastAsia="微软雅黑" w:hAnsi="微软雅黑" w:cs="微软雅黑" w:hint="eastAsia"/>
          <w:noProof/>
          <w:color w:val="333333"/>
          <w:sz w:val="21"/>
          <w:szCs w:val="21"/>
          <w:shd w:val="clear" w:color="auto" w:fill="FFFFFF"/>
        </w:rPr>
        <w:drawing>
          <wp:inline distT="0" distB="0" distL="114300" distR="114300">
            <wp:extent cx="3748405" cy="2496185"/>
            <wp:effectExtent l="0" t="0" r="4445" b="18415"/>
            <wp:docPr id="4" name="图片 4" descr="1449393911189068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449393911189068002.jpg"/>
                    <pic:cNvPicPr>
                      <a:picLocks noChangeAspect="1"/>
                    </pic:cNvPicPr>
                  </pic:nvPicPr>
                  <pic:blipFill>
                    <a:blip r:embed="rId11" r:link="rId12" cstate="print"/>
                    <a:srcRect/>
                    <a:stretch>
                      <a:fillRect/>
                    </a:stretch>
                  </pic:blipFill>
                  <pic:spPr>
                    <a:xfrm>
                      <a:off x="0" y="0"/>
                      <a:ext cx="3748405" cy="2496185"/>
                    </a:xfrm>
                    <a:prstGeom prst="rect">
                      <a:avLst/>
                    </a:prstGeom>
                    <a:noFill/>
                    <a:ln w="9525">
                      <a:noFill/>
                      <a:miter/>
                    </a:ln>
                  </pic:spPr>
                </pic:pic>
              </a:graphicData>
            </a:graphic>
          </wp:inline>
        </w:drawing>
      </w:r>
      <w:r w:rsidR="00D378E9">
        <w:rPr>
          <w:rFonts w:ascii="微软雅黑" w:eastAsia="微软雅黑" w:hAnsi="微软雅黑" w:cs="微软雅黑" w:hint="eastAsia"/>
          <w:color w:val="333333"/>
          <w:sz w:val="21"/>
          <w:szCs w:val="21"/>
          <w:shd w:val="clear" w:color="auto" w:fill="FFFFFF"/>
        </w:rPr>
        <w:fldChar w:fldCharType="end"/>
      </w:r>
    </w:p>
    <w:p w:rsidR="00D378E9" w:rsidRDefault="00960A31">
      <w:pPr>
        <w:pStyle w:val="a3"/>
        <w:widowControl/>
        <w:spacing w:beforeAutospacing="0" w:afterAutospacing="0"/>
        <w:ind w:firstLine="480"/>
        <w:jc w:val="center"/>
        <w:rPr>
          <w:rFonts w:ascii="微软雅黑" w:eastAsia="微软雅黑" w:hAnsi="微软雅黑" w:cs="微软雅黑"/>
          <w:color w:val="333333"/>
        </w:rPr>
      </w:pPr>
      <w:r>
        <w:rPr>
          <w:rFonts w:ascii="仿宋" w:eastAsia="仿宋" w:hAnsi="仿宋" w:cs="仿宋" w:hint="eastAsia"/>
          <w:color w:val="000000"/>
          <w:sz w:val="21"/>
          <w:szCs w:val="21"/>
          <w:shd w:val="clear" w:color="auto" w:fill="FFFFFF"/>
        </w:rPr>
        <w:t>图</w:t>
      </w:r>
      <w:r>
        <w:rPr>
          <w:rFonts w:ascii="仿宋" w:eastAsia="仿宋" w:hAnsi="仿宋" w:cs="仿宋" w:hint="eastAsia"/>
          <w:color w:val="000000"/>
          <w:sz w:val="21"/>
          <w:szCs w:val="21"/>
          <w:shd w:val="clear" w:color="auto" w:fill="FFFFFF"/>
        </w:rPr>
        <w:t xml:space="preserve">4 </w:t>
      </w:r>
      <w:r>
        <w:rPr>
          <w:rFonts w:ascii="仿宋" w:eastAsia="仿宋" w:hAnsi="仿宋" w:cs="仿宋" w:hint="eastAsia"/>
          <w:color w:val="000000"/>
          <w:sz w:val="21"/>
          <w:szCs w:val="21"/>
          <w:shd w:val="clear" w:color="auto" w:fill="FFFFFF"/>
        </w:rPr>
        <w:t>戴兴华</w:t>
      </w:r>
    </w:p>
    <w:p w:rsidR="00D378E9" w:rsidRDefault="00960A31">
      <w:pPr>
        <w:pStyle w:val="a3"/>
        <w:widowControl/>
        <w:spacing w:beforeAutospacing="0" w:afterAutospacing="0"/>
        <w:ind w:firstLine="555"/>
        <w:rPr>
          <w:rFonts w:ascii="微软雅黑" w:eastAsia="微软雅黑" w:hAnsi="微软雅黑" w:cs="微软雅黑"/>
          <w:color w:val="333333"/>
        </w:rPr>
      </w:pPr>
      <w:r>
        <w:rPr>
          <w:rFonts w:ascii="宋体" w:eastAsia="宋体" w:hAnsi="宋体" w:cs="宋体" w:hint="eastAsia"/>
          <w:color w:val="000000"/>
          <w:sz w:val="27"/>
          <w:szCs w:val="27"/>
          <w:shd w:val="clear" w:color="auto" w:fill="FFFFFF"/>
        </w:rPr>
        <w:t>随后，戴兴华就如何有效进行学校安全长效机制建设发表了自己的看法。他指出，建立安全教育长效机制，需围绕学生的“意识、知识、技能”进行的家庭传递、安全课堂、技能实践、师资培训四个方面进行，结合人防、物防、技防手段，全方面打造</w:t>
      </w:r>
      <w:r>
        <w:rPr>
          <w:rFonts w:ascii="宋体" w:eastAsia="宋体" w:hAnsi="宋体" w:cs="宋体" w:hint="eastAsia"/>
          <w:color w:val="000000"/>
          <w:sz w:val="27"/>
          <w:szCs w:val="27"/>
          <w:shd w:val="clear" w:color="auto" w:fill="FFFFFF"/>
        </w:rPr>
        <w:t>平安校园。</w:t>
      </w:r>
    </w:p>
    <w:p w:rsidR="00D378E9" w:rsidRDefault="00D378E9">
      <w:pPr>
        <w:pStyle w:val="a3"/>
        <w:widowControl/>
        <w:spacing w:beforeAutospacing="0" w:afterAutospacing="0"/>
        <w:jc w:val="both"/>
        <w:rPr>
          <w:rFonts w:ascii="微软雅黑" w:eastAsia="微软雅黑" w:hAnsi="微软雅黑" w:cs="微软雅黑"/>
          <w:color w:val="333333"/>
        </w:rPr>
      </w:pPr>
      <w:r>
        <w:rPr>
          <w:rFonts w:ascii="仿宋" w:eastAsia="仿宋" w:hAnsi="仿宋" w:cs="仿宋" w:hint="eastAsia"/>
          <w:color w:val="000000"/>
          <w:shd w:val="clear" w:color="auto" w:fill="FFFFFF"/>
        </w:rPr>
        <w:lastRenderedPageBreak/>
        <w:fldChar w:fldCharType="begin"/>
      </w:r>
      <w:r w:rsidR="00960A31">
        <w:rPr>
          <w:rFonts w:ascii="仿宋" w:eastAsia="仿宋" w:hAnsi="仿宋" w:cs="仿宋" w:hint="eastAsia"/>
          <w:color w:val="000000"/>
          <w:shd w:val="clear" w:color="auto" w:fill="FFFFFF"/>
        </w:rPr>
        <w:instrText xml:space="preserve">INCLUDEPICTURE \d "http://ugc.qpic.cn/adapt/0/a8ce214d-acad-cbae-8e87-5380527ce8d3/800?pt=0&amp;ek=1&amp;kp=1&amp;sce=0-12-12" \* MERGEFORMATINET </w:instrText>
      </w:r>
      <w:r>
        <w:rPr>
          <w:rFonts w:ascii="仿宋" w:eastAsia="仿宋" w:hAnsi="仿宋" w:cs="仿宋" w:hint="eastAsia"/>
          <w:color w:val="000000"/>
          <w:shd w:val="clear" w:color="auto" w:fill="FFFFFF"/>
        </w:rPr>
        <w:fldChar w:fldCharType="separate"/>
      </w:r>
      <w:r w:rsidR="00960A31">
        <w:rPr>
          <w:rFonts w:ascii="仿宋" w:eastAsia="仿宋" w:hAnsi="仿宋" w:cs="仿宋" w:hint="eastAsia"/>
          <w:noProof/>
          <w:color w:val="000000"/>
          <w:shd w:val="clear" w:color="auto" w:fill="FFFFFF"/>
        </w:rPr>
        <w:drawing>
          <wp:inline distT="0" distB="0" distL="114300" distR="114300">
            <wp:extent cx="4533265" cy="3019425"/>
            <wp:effectExtent l="0" t="0" r="635" b="9525"/>
            <wp:docPr id="5" name="图片 5" descr="14493939394290719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449393939429071933.jpg"/>
                    <pic:cNvPicPr>
                      <a:picLocks noChangeAspect="1"/>
                    </pic:cNvPicPr>
                  </pic:nvPicPr>
                  <pic:blipFill>
                    <a:blip r:embed="rId13" r:link="rId14" cstate="print"/>
                    <a:srcRect/>
                    <a:stretch>
                      <a:fillRect/>
                    </a:stretch>
                  </pic:blipFill>
                  <pic:spPr>
                    <a:xfrm>
                      <a:off x="0" y="0"/>
                      <a:ext cx="4533265" cy="3019425"/>
                    </a:xfrm>
                    <a:prstGeom prst="rect">
                      <a:avLst/>
                    </a:prstGeom>
                    <a:noFill/>
                    <a:ln w="9525">
                      <a:noFill/>
                      <a:miter/>
                    </a:ln>
                  </pic:spPr>
                </pic:pic>
              </a:graphicData>
            </a:graphic>
          </wp:inline>
        </w:drawing>
      </w:r>
      <w:r>
        <w:rPr>
          <w:rFonts w:ascii="仿宋" w:eastAsia="仿宋" w:hAnsi="仿宋" w:cs="仿宋" w:hint="eastAsia"/>
          <w:color w:val="000000"/>
          <w:shd w:val="clear" w:color="auto" w:fill="FFFFFF"/>
        </w:rPr>
        <w:fldChar w:fldCharType="end"/>
      </w:r>
    </w:p>
    <w:p w:rsidR="00D378E9" w:rsidRDefault="00960A31">
      <w:pPr>
        <w:pStyle w:val="a3"/>
        <w:widowControl/>
        <w:spacing w:beforeAutospacing="0" w:afterAutospacing="0"/>
        <w:ind w:firstLine="480"/>
        <w:jc w:val="center"/>
        <w:rPr>
          <w:rFonts w:ascii="微软雅黑" w:eastAsia="微软雅黑" w:hAnsi="微软雅黑" w:cs="微软雅黑"/>
          <w:color w:val="333333"/>
        </w:rPr>
      </w:pPr>
      <w:r>
        <w:rPr>
          <w:rFonts w:ascii="仿宋" w:eastAsia="仿宋" w:hAnsi="仿宋" w:cs="仿宋" w:hint="eastAsia"/>
          <w:color w:val="000000"/>
          <w:sz w:val="21"/>
          <w:szCs w:val="21"/>
          <w:shd w:val="clear" w:color="auto" w:fill="FFFFFF"/>
        </w:rPr>
        <w:t>图</w:t>
      </w:r>
      <w:r>
        <w:rPr>
          <w:rFonts w:ascii="仿宋" w:eastAsia="仿宋" w:hAnsi="仿宋" w:cs="仿宋" w:hint="eastAsia"/>
          <w:color w:val="000000"/>
          <w:sz w:val="21"/>
          <w:szCs w:val="21"/>
          <w:shd w:val="clear" w:color="auto" w:fill="FFFFFF"/>
        </w:rPr>
        <w:t xml:space="preserve">5 </w:t>
      </w:r>
      <w:r>
        <w:rPr>
          <w:rFonts w:ascii="仿宋" w:eastAsia="仿宋" w:hAnsi="仿宋" w:cs="仿宋" w:hint="eastAsia"/>
          <w:color w:val="000000"/>
          <w:sz w:val="21"/>
          <w:szCs w:val="21"/>
          <w:shd w:val="clear" w:color="auto" w:fill="FFFFFF"/>
        </w:rPr>
        <w:t>何卫国</w:t>
      </w:r>
    </w:p>
    <w:p w:rsidR="00D378E9" w:rsidRDefault="00960A31">
      <w:pPr>
        <w:pStyle w:val="a3"/>
        <w:widowControl/>
        <w:spacing w:beforeAutospacing="0" w:afterAutospacing="0"/>
        <w:rPr>
          <w:rFonts w:ascii="微软雅黑" w:eastAsia="微软雅黑" w:hAnsi="微软雅黑" w:cs="微软雅黑"/>
          <w:color w:val="333333"/>
        </w:rPr>
      </w:pPr>
      <w:r>
        <w:rPr>
          <w:rFonts w:ascii="宋体" w:eastAsia="宋体" w:hAnsi="宋体" w:cs="宋体" w:hint="eastAsia"/>
          <w:color w:val="000000"/>
          <w:sz w:val="27"/>
          <w:szCs w:val="27"/>
          <w:shd w:val="clear" w:color="auto" w:fill="FFFFFF"/>
        </w:rPr>
        <w:t>何卫国对目前安教委协同多单位推动的中小学生安全及保障教育普及工程进行了专项说明介绍，他指出：“目前学校安全及保障教育面临缺乏专业教师，缺乏课时，缺乏系统内容，缺乏专业指导等问题，而中小学生安全及保障教育普及工程正在通过开展专业师资培训、推广系列安全教育教材、建设安全实操活动体系、搭建网络教学与管理平台等工作整体解决以上问题，并在三年的实践中取得了众多成果和宝贵的经验。”</w:t>
      </w:r>
    </w:p>
    <w:p w:rsidR="00D378E9" w:rsidRDefault="00D378E9">
      <w:pPr>
        <w:pStyle w:val="a3"/>
        <w:widowControl/>
        <w:spacing w:beforeAutospacing="0" w:afterAutospacing="0"/>
        <w:jc w:val="both"/>
        <w:rPr>
          <w:rFonts w:ascii="微软雅黑" w:eastAsia="微软雅黑" w:hAnsi="微软雅黑" w:cs="微软雅黑"/>
          <w:color w:val="333333"/>
        </w:rPr>
      </w:pPr>
      <w:r>
        <w:rPr>
          <w:rFonts w:ascii="仿宋" w:eastAsia="仿宋" w:hAnsi="仿宋" w:cs="仿宋" w:hint="eastAsia"/>
          <w:color w:val="000000"/>
          <w:shd w:val="clear" w:color="auto" w:fill="FFFFFF"/>
        </w:rPr>
        <w:lastRenderedPageBreak/>
        <w:fldChar w:fldCharType="begin"/>
      </w:r>
      <w:r w:rsidR="00960A31">
        <w:rPr>
          <w:rFonts w:ascii="仿宋" w:eastAsia="仿宋" w:hAnsi="仿宋" w:cs="仿宋" w:hint="eastAsia"/>
          <w:color w:val="000000"/>
          <w:shd w:val="clear" w:color="auto" w:fill="FFFFFF"/>
        </w:rPr>
        <w:instrText>INCLUDEPICTURE \d "http://ugc.qpic.cn/adapt/0/dfcc8a2b-0e6c-89b9-b33b</w:instrText>
      </w:r>
      <w:r w:rsidR="00960A31">
        <w:rPr>
          <w:rFonts w:ascii="仿宋" w:eastAsia="仿宋" w:hAnsi="仿宋" w:cs="仿宋" w:hint="eastAsia"/>
          <w:color w:val="000000"/>
          <w:shd w:val="clear" w:color="auto" w:fill="FFFFFF"/>
        </w:rPr>
        <w:instrText xml:space="preserve">-05e316c1acbe/800?pt=0&amp;ek=1&amp;kp=1&amp;sce=0-12-12" \* MERGEFORMATINET </w:instrText>
      </w:r>
      <w:r>
        <w:rPr>
          <w:rFonts w:ascii="仿宋" w:eastAsia="仿宋" w:hAnsi="仿宋" w:cs="仿宋" w:hint="eastAsia"/>
          <w:color w:val="000000"/>
          <w:shd w:val="clear" w:color="auto" w:fill="FFFFFF"/>
        </w:rPr>
        <w:fldChar w:fldCharType="separate"/>
      </w:r>
      <w:r w:rsidR="00960A31">
        <w:rPr>
          <w:rFonts w:ascii="仿宋" w:eastAsia="仿宋" w:hAnsi="仿宋" w:cs="仿宋" w:hint="eastAsia"/>
          <w:noProof/>
          <w:color w:val="000000"/>
          <w:shd w:val="clear" w:color="auto" w:fill="FFFFFF"/>
        </w:rPr>
        <w:drawing>
          <wp:inline distT="0" distB="0" distL="114300" distR="114300">
            <wp:extent cx="4785995" cy="3190875"/>
            <wp:effectExtent l="0" t="0" r="14605" b="9525"/>
            <wp:docPr id="6" name="图片 6" descr="1449394057222036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449394057222036027.jpg"/>
                    <pic:cNvPicPr>
                      <a:picLocks noChangeAspect="1"/>
                    </pic:cNvPicPr>
                  </pic:nvPicPr>
                  <pic:blipFill>
                    <a:blip r:embed="rId15" r:link="rId16" cstate="print"/>
                    <a:srcRect/>
                    <a:stretch>
                      <a:fillRect/>
                    </a:stretch>
                  </pic:blipFill>
                  <pic:spPr>
                    <a:xfrm>
                      <a:off x="0" y="0"/>
                      <a:ext cx="4785995" cy="3190875"/>
                    </a:xfrm>
                    <a:prstGeom prst="rect">
                      <a:avLst/>
                    </a:prstGeom>
                    <a:noFill/>
                    <a:ln w="9525">
                      <a:noFill/>
                      <a:miter/>
                    </a:ln>
                  </pic:spPr>
                </pic:pic>
              </a:graphicData>
            </a:graphic>
          </wp:inline>
        </w:drawing>
      </w:r>
      <w:r>
        <w:rPr>
          <w:rFonts w:ascii="仿宋" w:eastAsia="仿宋" w:hAnsi="仿宋" w:cs="仿宋" w:hint="eastAsia"/>
          <w:color w:val="000000"/>
          <w:shd w:val="clear" w:color="auto" w:fill="FFFFFF"/>
        </w:rPr>
        <w:fldChar w:fldCharType="end"/>
      </w:r>
    </w:p>
    <w:p w:rsidR="00D378E9" w:rsidRDefault="00960A31">
      <w:pPr>
        <w:pStyle w:val="a3"/>
        <w:widowControl/>
        <w:spacing w:beforeAutospacing="0" w:afterAutospacing="0"/>
        <w:ind w:firstLine="480"/>
        <w:jc w:val="center"/>
        <w:rPr>
          <w:rFonts w:ascii="微软雅黑" w:eastAsia="微软雅黑" w:hAnsi="微软雅黑" w:cs="微软雅黑"/>
          <w:color w:val="333333"/>
        </w:rPr>
      </w:pPr>
      <w:r>
        <w:rPr>
          <w:rFonts w:ascii="仿宋" w:eastAsia="仿宋" w:hAnsi="仿宋" w:cs="仿宋" w:hint="eastAsia"/>
          <w:color w:val="000000"/>
          <w:sz w:val="21"/>
          <w:szCs w:val="21"/>
          <w:shd w:val="clear" w:color="auto" w:fill="FFFFFF"/>
        </w:rPr>
        <w:t>图</w:t>
      </w:r>
      <w:r>
        <w:rPr>
          <w:rFonts w:ascii="仿宋" w:eastAsia="仿宋" w:hAnsi="仿宋" w:cs="仿宋" w:hint="eastAsia"/>
          <w:color w:val="000000"/>
          <w:sz w:val="21"/>
          <w:szCs w:val="21"/>
          <w:shd w:val="clear" w:color="auto" w:fill="FFFFFF"/>
        </w:rPr>
        <w:t>6</w:t>
      </w:r>
      <w:r>
        <w:rPr>
          <w:rFonts w:ascii="仿宋" w:eastAsia="仿宋" w:hAnsi="仿宋" w:cs="仿宋" w:hint="eastAsia"/>
          <w:color w:val="000000"/>
          <w:sz w:val="21"/>
          <w:szCs w:val="21"/>
          <w:shd w:val="clear" w:color="auto" w:fill="FFFFFF"/>
        </w:rPr>
        <w:t>安国华</w:t>
      </w:r>
    </w:p>
    <w:p w:rsidR="00D378E9" w:rsidRDefault="00960A31">
      <w:pPr>
        <w:pStyle w:val="a3"/>
        <w:widowControl/>
        <w:spacing w:beforeAutospacing="0" w:afterAutospacing="0"/>
        <w:rPr>
          <w:rFonts w:ascii="微软雅黑" w:eastAsia="微软雅黑" w:hAnsi="微软雅黑" w:cs="微软雅黑"/>
          <w:color w:val="333333"/>
        </w:rPr>
      </w:pPr>
      <w:r>
        <w:rPr>
          <w:rFonts w:ascii="宋体" w:eastAsia="宋体" w:hAnsi="宋体" w:cs="宋体" w:hint="eastAsia"/>
          <w:color w:val="000000"/>
          <w:sz w:val="27"/>
          <w:szCs w:val="27"/>
          <w:shd w:val="clear" w:color="auto" w:fill="FFFFFF"/>
        </w:rPr>
        <w:t>随后，作为中小学安全及保障教育普及工程的实验学校，云南省安宁市实验学校副校长安国华分享了学校开展安全教育的成功经验，从学校宗旨“安全、质量、创新”凸显出学校对安全的重视，同时，他也充分肯定了学校在开展中小学安全及保障教育普及工程后取得的良好效果。</w:t>
      </w:r>
    </w:p>
    <w:p w:rsidR="00D378E9" w:rsidRDefault="00D378E9">
      <w:pPr>
        <w:pStyle w:val="a3"/>
        <w:widowControl/>
        <w:spacing w:beforeAutospacing="0" w:afterAutospacing="0"/>
        <w:ind w:firstLine="480"/>
        <w:jc w:val="center"/>
        <w:rPr>
          <w:rFonts w:ascii="微软雅黑" w:eastAsia="微软雅黑" w:hAnsi="微软雅黑" w:cs="微软雅黑"/>
          <w:color w:val="333333"/>
        </w:rPr>
      </w:pPr>
      <w:r>
        <w:rPr>
          <w:rFonts w:ascii="仿宋" w:eastAsia="仿宋" w:hAnsi="仿宋" w:cs="仿宋" w:hint="eastAsia"/>
          <w:color w:val="000000"/>
          <w:shd w:val="clear" w:color="auto" w:fill="FFFFFF"/>
        </w:rPr>
        <w:fldChar w:fldCharType="begin"/>
      </w:r>
      <w:r w:rsidR="00960A31">
        <w:rPr>
          <w:rFonts w:ascii="仿宋" w:eastAsia="仿宋" w:hAnsi="仿宋" w:cs="仿宋" w:hint="eastAsia"/>
          <w:color w:val="000000"/>
          <w:shd w:val="clear" w:color="auto" w:fill="FFFFFF"/>
        </w:rPr>
        <w:instrText>INCLUDEPICTURE \d "</w:instrText>
      </w:r>
      <w:r w:rsidR="00960A31">
        <w:rPr>
          <w:rFonts w:ascii="仿宋" w:eastAsia="仿宋" w:hAnsi="仿宋" w:cs="仿宋" w:hint="eastAsia"/>
          <w:color w:val="000000"/>
          <w:shd w:val="clear" w:color="auto" w:fill="FFFFFF"/>
        </w:rPr>
        <w:instrText xml:space="preserve">http://ugc.qpic.cn/adapt/0/7318b1c1-604b-c7ce-d2c2-52ff2c96a3d4/800?pt=0&amp;ek=1&amp;kp=1&amp;sce=0-12-12" \* MERGEFORMATINET </w:instrText>
      </w:r>
      <w:r>
        <w:rPr>
          <w:rFonts w:ascii="仿宋" w:eastAsia="仿宋" w:hAnsi="仿宋" w:cs="仿宋" w:hint="eastAsia"/>
          <w:color w:val="000000"/>
          <w:shd w:val="clear" w:color="auto" w:fill="FFFFFF"/>
        </w:rPr>
        <w:fldChar w:fldCharType="separate"/>
      </w:r>
      <w:r w:rsidR="00960A31">
        <w:rPr>
          <w:rFonts w:ascii="仿宋" w:eastAsia="仿宋" w:hAnsi="仿宋" w:cs="仿宋" w:hint="eastAsia"/>
          <w:noProof/>
          <w:color w:val="000000"/>
          <w:shd w:val="clear" w:color="auto" w:fill="FFFFFF"/>
        </w:rPr>
        <w:drawing>
          <wp:inline distT="0" distB="0" distL="114300" distR="114300">
            <wp:extent cx="4762500" cy="3171825"/>
            <wp:effectExtent l="0" t="0" r="0" b="9525"/>
            <wp:docPr id="7" name="图片 7" descr="14493940795490945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449394079549094584.jpg"/>
                    <pic:cNvPicPr>
                      <a:picLocks noChangeAspect="1"/>
                    </pic:cNvPicPr>
                  </pic:nvPicPr>
                  <pic:blipFill>
                    <a:blip r:embed="rId17" r:link="rId18" cstate="print"/>
                    <a:srcRect/>
                    <a:stretch>
                      <a:fillRect/>
                    </a:stretch>
                  </pic:blipFill>
                  <pic:spPr>
                    <a:xfrm>
                      <a:off x="0" y="0"/>
                      <a:ext cx="4762500" cy="3171825"/>
                    </a:xfrm>
                    <a:prstGeom prst="rect">
                      <a:avLst/>
                    </a:prstGeom>
                    <a:noFill/>
                    <a:ln w="9525">
                      <a:noFill/>
                      <a:miter/>
                    </a:ln>
                  </pic:spPr>
                </pic:pic>
              </a:graphicData>
            </a:graphic>
          </wp:inline>
        </w:drawing>
      </w:r>
      <w:r>
        <w:rPr>
          <w:rFonts w:ascii="仿宋" w:eastAsia="仿宋" w:hAnsi="仿宋" w:cs="仿宋" w:hint="eastAsia"/>
          <w:color w:val="000000"/>
          <w:shd w:val="clear" w:color="auto" w:fill="FFFFFF"/>
        </w:rPr>
        <w:fldChar w:fldCharType="end"/>
      </w:r>
    </w:p>
    <w:p w:rsidR="00D378E9" w:rsidRDefault="00960A31">
      <w:pPr>
        <w:pStyle w:val="a3"/>
        <w:widowControl/>
        <w:spacing w:beforeAutospacing="0" w:afterAutospacing="0"/>
        <w:ind w:firstLine="480"/>
        <w:jc w:val="center"/>
        <w:rPr>
          <w:rFonts w:ascii="微软雅黑" w:eastAsia="微软雅黑" w:hAnsi="微软雅黑" w:cs="微软雅黑"/>
          <w:color w:val="333333"/>
        </w:rPr>
      </w:pPr>
      <w:r>
        <w:rPr>
          <w:rFonts w:ascii="仿宋" w:eastAsia="仿宋" w:hAnsi="仿宋" w:cs="仿宋" w:hint="eastAsia"/>
          <w:color w:val="000000"/>
          <w:sz w:val="21"/>
          <w:szCs w:val="21"/>
          <w:shd w:val="clear" w:color="auto" w:fill="FFFFFF"/>
        </w:rPr>
        <w:t>图</w:t>
      </w:r>
      <w:r>
        <w:rPr>
          <w:rFonts w:ascii="仿宋" w:eastAsia="仿宋" w:hAnsi="仿宋" w:cs="仿宋" w:hint="eastAsia"/>
          <w:color w:val="000000"/>
          <w:sz w:val="21"/>
          <w:szCs w:val="21"/>
          <w:shd w:val="clear" w:color="auto" w:fill="FFFFFF"/>
        </w:rPr>
        <w:t>7</w:t>
      </w:r>
      <w:r>
        <w:rPr>
          <w:rFonts w:ascii="仿宋" w:eastAsia="仿宋" w:hAnsi="仿宋" w:cs="仿宋" w:hint="eastAsia"/>
          <w:color w:val="000000"/>
          <w:sz w:val="21"/>
          <w:szCs w:val="21"/>
          <w:shd w:val="clear" w:color="auto" w:fill="FFFFFF"/>
        </w:rPr>
        <w:t>赵建国</w:t>
      </w:r>
    </w:p>
    <w:p w:rsidR="00D378E9" w:rsidRDefault="00960A31">
      <w:pPr>
        <w:pStyle w:val="a3"/>
        <w:widowControl/>
        <w:spacing w:beforeAutospacing="0" w:afterAutospacing="0"/>
        <w:ind w:firstLine="555"/>
        <w:rPr>
          <w:rFonts w:ascii="微软雅黑" w:eastAsia="微软雅黑" w:hAnsi="微软雅黑" w:cs="微软雅黑"/>
          <w:color w:val="333333"/>
        </w:rPr>
      </w:pPr>
      <w:r>
        <w:rPr>
          <w:rFonts w:ascii="宋体" w:eastAsia="宋体" w:hAnsi="宋体" w:cs="宋体" w:hint="eastAsia"/>
          <w:color w:val="000000"/>
          <w:sz w:val="27"/>
          <w:szCs w:val="27"/>
          <w:shd w:val="clear" w:color="auto" w:fill="FFFFFF"/>
        </w:rPr>
        <w:lastRenderedPageBreak/>
        <w:t>北京市海淀区作为全国著名的教育教学标杆，始终关注学生素质教育，在安全教育与素质教育如何有效融合方面，赵建国副主任做了主题演讲，并提出海淀区在此方面的几大设想及正在推进的工作：</w:t>
      </w:r>
      <w:r>
        <w:rPr>
          <w:rFonts w:ascii="宋体" w:eastAsia="宋体" w:hAnsi="宋体" w:cs="宋体" w:hint="eastAsia"/>
          <w:color w:val="000000"/>
          <w:sz w:val="27"/>
          <w:szCs w:val="27"/>
          <w:shd w:val="clear" w:color="auto" w:fill="FFFFFF"/>
        </w:rPr>
        <w:t>1</w:t>
      </w:r>
      <w:r>
        <w:rPr>
          <w:rFonts w:ascii="宋体" w:eastAsia="宋体" w:hAnsi="宋体" w:cs="宋体" w:hint="eastAsia"/>
          <w:color w:val="000000"/>
          <w:sz w:val="27"/>
          <w:szCs w:val="27"/>
          <w:shd w:val="clear" w:color="auto" w:fill="FFFFFF"/>
        </w:rPr>
        <w:t>、建立海淀区中小学安全教育内容、方法的标准；</w:t>
      </w:r>
      <w:r>
        <w:rPr>
          <w:rFonts w:ascii="宋体" w:eastAsia="宋体" w:hAnsi="宋体" w:cs="宋体" w:hint="eastAsia"/>
          <w:color w:val="000000"/>
          <w:sz w:val="27"/>
          <w:szCs w:val="27"/>
          <w:shd w:val="clear" w:color="auto" w:fill="FFFFFF"/>
        </w:rPr>
        <w:t>2</w:t>
      </w:r>
      <w:r>
        <w:rPr>
          <w:rFonts w:ascii="宋体" w:eastAsia="宋体" w:hAnsi="宋体" w:cs="宋体" w:hint="eastAsia"/>
          <w:color w:val="000000"/>
          <w:sz w:val="27"/>
          <w:szCs w:val="27"/>
          <w:shd w:val="clear" w:color="auto" w:fill="FFFFFF"/>
        </w:rPr>
        <w:t>、安全教育的学科融合；</w:t>
      </w:r>
      <w:r>
        <w:rPr>
          <w:rFonts w:ascii="宋体" w:eastAsia="宋体" w:hAnsi="宋体" w:cs="宋体" w:hint="eastAsia"/>
          <w:color w:val="000000"/>
          <w:sz w:val="27"/>
          <w:szCs w:val="27"/>
          <w:shd w:val="clear" w:color="auto" w:fill="FFFFFF"/>
        </w:rPr>
        <w:t>3</w:t>
      </w:r>
      <w:r>
        <w:rPr>
          <w:rFonts w:ascii="宋体" w:eastAsia="宋体" w:hAnsi="宋体" w:cs="宋体" w:hint="eastAsia"/>
          <w:color w:val="000000"/>
          <w:sz w:val="27"/>
          <w:szCs w:val="27"/>
          <w:shd w:val="clear" w:color="auto" w:fill="FFFFFF"/>
        </w:rPr>
        <w:t>、将安全教育列</w:t>
      </w:r>
      <w:r>
        <w:rPr>
          <w:rFonts w:ascii="宋体" w:eastAsia="宋体" w:hAnsi="宋体" w:cs="宋体" w:hint="eastAsia"/>
          <w:color w:val="000000"/>
          <w:sz w:val="27"/>
          <w:szCs w:val="27"/>
          <w:shd w:val="clear" w:color="auto" w:fill="FFFFFF"/>
        </w:rPr>
        <w:t>入学生综合素质评价；</w:t>
      </w:r>
      <w:r>
        <w:rPr>
          <w:rFonts w:ascii="宋体" w:eastAsia="宋体" w:hAnsi="宋体" w:cs="宋体" w:hint="eastAsia"/>
          <w:color w:val="000000"/>
          <w:sz w:val="27"/>
          <w:szCs w:val="27"/>
          <w:shd w:val="clear" w:color="auto" w:fill="FFFFFF"/>
        </w:rPr>
        <w:t>4</w:t>
      </w:r>
      <w:r>
        <w:rPr>
          <w:rFonts w:ascii="宋体" w:eastAsia="宋体" w:hAnsi="宋体" w:cs="宋体" w:hint="eastAsia"/>
          <w:color w:val="000000"/>
          <w:sz w:val="27"/>
          <w:szCs w:val="27"/>
          <w:shd w:val="clear" w:color="auto" w:fill="FFFFFF"/>
        </w:rPr>
        <w:t>、将学生的“安全知识和技能”作为中考加分环节；</w:t>
      </w:r>
      <w:r>
        <w:rPr>
          <w:rFonts w:ascii="宋体" w:eastAsia="宋体" w:hAnsi="宋体" w:cs="宋体" w:hint="eastAsia"/>
          <w:color w:val="000000"/>
          <w:sz w:val="27"/>
          <w:szCs w:val="27"/>
          <w:shd w:val="clear" w:color="auto" w:fill="FFFFFF"/>
        </w:rPr>
        <w:t>5</w:t>
      </w:r>
      <w:r>
        <w:rPr>
          <w:rFonts w:ascii="宋体" w:eastAsia="宋体" w:hAnsi="宋体" w:cs="宋体" w:hint="eastAsia"/>
          <w:color w:val="000000"/>
          <w:sz w:val="27"/>
          <w:szCs w:val="27"/>
          <w:shd w:val="clear" w:color="auto" w:fill="FFFFFF"/>
        </w:rPr>
        <w:t>、通过继续教育培训，增强全区教师的安全素养。同时，赵建国也表示：“将用更多的实验校来进行整套体系的运转试验，明年会向北京市其他区域阶段性扩展海淀区的成功经验。”</w:t>
      </w:r>
      <w:bookmarkStart w:id="0" w:name="_GoBack"/>
      <w:bookmarkEnd w:id="0"/>
    </w:p>
    <w:p w:rsidR="00D378E9" w:rsidRDefault="00D378E9">
      <w:pPr>
        <w:pStyle w:val="a3"/>
        <w:widowControl/>
        <w:spacing w:beforeAutospacing="0" w:afterAutospacing="0"/>
        <w:ind w:firstLine="480"/>
        <w:jc w:val="center"/>
        <w:rPr>
          <w:rFonts w:ascii="微软雅黑" w:eastAsia="微软雅黑" w:hAnsi="微软雅黑" w:cs="微软雅黑"/>
          <w:color w:val="333333"/>
        </w:rPr>
      </w:pPr>
      <w:r>
        <w:rPr>
          <w:rFonts w:ascii="宋体" w:eastAsia="宋体" w:hAnsi="宋体" w:cs="宋体"/>
        </w:rPr>
        <w:fldChar w:fldCharType="begin"/>
      </w:r>
      <w:r w:rsidR="00960A31">
        <w:rPr>
          <w:rFonts w:ascii="宋体" w:eastAsia="宋体" w:hAnsi="宋体" w:cs="宋体"/>
        </w:rPr>
        <w:instrText xml:space="preserve">INCLUDEPICTURE \d "http://www.qsndyr.com/01image/upload/image/20151206/1449394116700093135.jpg" \* MERGEFORMATINET </w:instrText>
      </w:r>
      <w:r>
        <w:rPr>
          <w:rFonts w:ascii="宋体" w:eastAsia="宋体" w:hAnsi="宋体" w:cs="宋体"/>
        </w:rPr>
        <w:fldChar w:fldCharType="separate"/>
      </w:r>
      <w:r w:rsidR="00960A31">
        <w:rPr>
          <w:rFonts w:ascii="宋体" w:eastAsia="宋体" w:hAnsi="宋体" w:cs="宋体"/>
          <w:noProof/>
        </w:rPr>
        <w:drawing>
          <wp:inline distT="0" distB="0" distL="114300" distR="114300">
            <wp:extent cx="4762500" cy="3171825"/>
            <wp:effectExtent l="0" t="0" r="0" b="9525"/>
            <wp:docPr id="9"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56"/>
                    <pic:cNvPicPr>
                      <a:picLocks noChangeAspect="1"/>
                    </pic:cNvPicPr>
                  </pic:nvPicPr>
                  <pic:blipFill>
                    <a:blip r:embed="rId19" r:link="rId20" cstate="print"/>
                    <a:srcRect/>
                    <a:stretch>
                      <a:fillRect/>
                    </a:stretch>
                  </pic:blipFill>
                  <pic:spPr>
                    <a:xfrm>
                      <a:off x="0" y="0"/>
                      <a:ext cx="4762500" cy="3171825"/>
                    </a:xfrm>
                    <a:prstGeom prst="rect">
                      <a:avLst/>
                    </a:prstGeom>
                    <a:noFill/>
                    <a:ln w="9525">
                      <a:noFill/>
                      <a:miter/>
                    </a:ln>
                  </pic:spPr>
                </pic:pic>
              </a:graphicData>
            </a:graphic>
          </wp:inline>
        </w:drawing>
      </w:r>
      <w:r>
        <w:rPr>
          <w:rFonts w:ascii="宋体" w:eastAsia="宋体" w:hAnsi="宋体" w:cs="宋体"/>
        </w:rPr>
        <w:fldChar w:fldCharType="end"/>
      </w:r>
      <w:r w:rsidR="00960A31">
        <w:rPr>
          <w:rFonts w:ascii="仿宋" w:eastAsia="仿宋" w:hAnsi="仿宋" w:cs="仿宋" w:hint="eastAsia"/>
          <w:color w:val="000000"/>
          <w:sz w:val="21"/>
          <w:szCs w:val="21"/>
          <w:shd w:val="clear" w:color="auto" w:fill="FFFFFF"/>
        </w:rPr>
        <w:t>图</w:t>
      </w:r>
      <w:r w:rsidR="00960A31">
        <w:rPr>
          <w:rFonts w:ascii="仿宋" w:eastAsia="仿宋" w:hAnsi="仿宋" w:cs="仿宋" w:hint="eastAsia"/>
          <w:color w:val="000000"/>
          <w:sz w:val="21"/>
          <w:szCs w:val="21"/>
          <w:shd w:val="clear" w:color="auto" w:fill="FFFFFF"/>
        </w:rPr>
        <w:t>8</w:t>
      </w:r>
      <w:r w:rsidR="00960A31">
        <w:rPr>
          <w:rFonts w:ascii="仿宋" w:eastAsia="仿宋" w:hAnsi="仿宋" w:cs="仿宋" w:hint="eastAsia"/>
          <w:color w:val="000000"/>
          <w:sz w:val="21"/>
          <w:szCs w:val="21"/>
          <w:shd w:val="clear" w:color="auto" w:fill="FFFFFF"/>
        </w:rPr>
        <w:t>安全教育沙龙</w:t>
      </w:r>
    </w:p>
    <w:p w:rsidR="00D378E9" w:rsidRDefault="00960A31">
      <w:pPr>
        <w:pStyle w:val="a3"/>
        <w:widowControl/>
        <w:spacing w:beforeAutospacing="0" w:afterAutospacing="0"/>
        <w:ind w:firstLine="555"/>
        <w:rPr>
          <w:rFonts w:ascii="微软雅黑" w:eastAsia="微软雅黑" w:hAnsi="微软雅黑" w:cs="微软雅黑"/>
          <w:color w:val="333333"/>
        </w:rPr>
      </w:pPr>
      <w:r>
        <w:rPr>
          <w:rFonts w:ascii="宋体" w:eastAsia="宋体" w:hAnsi="宋体" w:cs="宋体" w:hint="eastAsia"/>
          <w:color w:val="000000"/>
          <w:sz w:val="27"/>
          <w:szCs w:val="27"/>
          <w:shd w:val="clear" w:color="auto" w:fill="FFFFFF"/>
        </w:rPr>
        <w:t>在主题演讲结束后，各位专家领导围绕中外安全教育对比、安全教育评价体系建设、安全教育地区差异化、教师安全素养的提升等问题进行了互动交流与探讨。并在论坛最后，由安教委面向社会正式发布了《信息化平安校园的建设研究》课题征集。</w:t>
      </w:r>
    </w:p>
    <w:p w:rsidR="00D378E9" w:rsidRDefault="00960A31">
      <w:pPr>
        <w:pStyle w:val="a3"/>
        <w:widowControl/>
        <w:spacing w:beforeAutospacing="0" w:afterAutospacing="0"/>
        <w:ind w:firstLine="555"/>
        <w:rPr>
          <w:rFonts w:ascii="微软雅黑" w:eastAsia="微软雅黑" w:hAnsi="微软雅黑" w:cs="微软雅黑"/>
          <w:color w:val="333333"/>
        </w:rPr>
      </w:pPr>
      <w:r>
        <w:rPr>
          <w:rFonts w:ascii="仿宋" w:eastAsia="仿宋" w:hAnsi="仿宋" w:cs="仿宋" w:hint="eastAsia"/>
          <w:color w:val="000000"/>
          <w:sz w:val="28"/>
          <w:szCs w:val="28"/>
          <w:shd w:val="clear" w:color="auto" w:fill="FFFFFF"/>
        </w:rPr>
        <w:lastRenderedPageBreak/>
        <w:t>本次论坛让现场的观众领略了安全及保障教育领域最顶级的思想碰撞，同时对目前我国中小学安全及保障教育的现状及趋势有了更深刻的了解。据悉，安教委将加大实验区普及推广力度，论坛闭幕后，安教委将与各地教育部门进一步商洽，将国内首套“中小学安全及保障教育解决方案”输出复制到更多实验区。</w:t>
      </w:r>
    </w:p>
    <w:p w:rsidR="00D378E9" w:rsidRDefault="00D378E9"/>
    <w:sectPr w:rsidR="00D378E9" w:rsidSect="00D378E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420"/>
  <w:drawingGridVerticalSpacing w:val="156"/>
  <w:noPunctuationKerning/>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
  <w:rsids>
    <w:rsidRoot w:val="73D73C0D"/>
    <w:rsid w:val="00960A31"/>
    <w:rsid w:val="00D378E9"/>
    <w:rsid w:val="200C5E9E"/>
    <w:rsid w:val="73D73C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78E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378E9"/>
    <w:pPr>
      <w:spacing w:beforeAutospacing="1" w:afterAutospacing="1"/>
      <w:jc w:val="left"/>
    </w:pPr>
    <w:rPr>
      <w:rFonts w:cs="Times New Roman"/>
      <w:kern w:val="0"/>
      <w:sz w:val="24"/>
    </w:rPr>
  </w:style>
  <w:style w:type="paragraph" w:styleId="a4">
    <w:name w:val="Balloon Text"/>
    <w:basedOn w:val="a"/>
    <w:link w:val="Char"/>
    <w:rsid w:val="00960A31"/>
    <w:rPr>
      <w:sz w:val="18"/>
      <w:szCs w:val="18"/>
    </w:rPr>
  </w:style>
  <w:style w:type="character" w:customStyle="1" w:styleId="Char">
    <w:name w:val="批注框文本 Char"/>
    <w:basedOn w:val="a0"/>
    <w:link w:val="a4"/>
    <w:rsid w:val="00960A3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http://ugc.qpic.cn/adapt/0/87137ebc-9284-e459-2a7c-f83a687c2b37/800?pt=0&amp;ek=1&amp;kp=1&amp;sce=0-12-12" TargetMode="External"/><Relationship Id="rId13" Type="http://schemas.openxmlformats.org/officeDocument/2006/relationships/image" Target="media/image5.jpeg"/><Relationship Id="rId18" Type="http://schemas.openxmlformats.org/officeDocument/2006/relationships/image" Target="http://ugc.qpic.cn/adapt/0/7318b1c1-604b-c7ce-d2c2-52ff2c96a3d4/800?pt=0&amp;ek=1&amp;kp=1&amp;sce=0-12-12"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http://ugc.qpic.cn/adapt/0/8822cbc0-1e3f-0271-2a79-2e85d5eecccb/800?pt=0&amp;ek=1&amp;kp=1&amp;sce=0-12-12" TargetMode="Externa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http://ugc.qpic.cn/adapt/0/dfcc8a2b-0e6c-89b9-b33b-05e316c1acbe/800?pt=0&amp;ek=1&amp;kp=1&amp;sce=0-12-12" TargetMode="External"/><Relationship Id="rId20" Type="http://schemas.openxmlformats.org/officeDocument/2006/relationships/image" Target="http://www.qsndyr.com/01image/upload/image/20151206/1449394116700093135.jpg" TargetMode="External"/><Relationship Id="rId1" Type="http://schemas.openxmlformats.org/officeDocument/2006/relationships/customXml" Target="../customXml/item1.xml"/><Relationship Id="rId6" Type="http://schemas.openxmlformats.org/officeDocument/2006/relationships/image" Target="http://ugc.qpic.cn/adapt/0/e57a31af-739c-d6f5-63f1-a5c076607e78/800?pt=0&amp;ek=1&amp;kp=1&amp;sce=0-12-12" TargetMode="External"/><Relationship Id="rId11" Type="http://schemas.openxmlformats.org/officeDocument/2006/relationships/image" Target="media/image4.jpeg"/><Relationship Id="rId5" Type="http://schemas.openxmlformats.org/officeDocument/2006/relationships/image" Target="media/image1.png"/><Relationship Id="rId15" Type="http://schemas.openxmlformats.org/officeDocument/2006/relationships/image" Target="media/image6.jpeg"/><Relationship Id="rId10" Type="http://schemas.openxmlformats.org/officeDocument/2006/relationships/image" Target="http://ugc.qpic.cn/adapt/0/bf7fde18-9587-9e00-1af8-12eef152409f/800?pt=0&amp;ek=1&amp;kp=1&amp;sce=0-12-12" TargetMode="Externa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http://ugc.qpic.cn/adapt/0/a8ce214d-acad-cbae-8e87-5380527ce8d3/800?pt=0&amp;ek=1&amp;kp=1&amp;sce=0-12-12"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458</Words>
  <Characters>2615</Characters>
  <Application>Microsoft Office Word</Application>
  <DocSecurity>0</DocSecurity>
  <Lines>21</Lines>
  <Paragraphs>6</Paragraphs>
  <ScaleCrop>false</ScaleCrop>
  <Company/>
  <LinksUpToDate>false</LinksUpToDate>
  <CharactersWithSpaces>3067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2016-05-11T09:07:00Z</dcterms:created>
  <dcterms:modified xsi:type="dcterms:W3CDTF">2016-05-11T09:07:00Z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